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852FD" w:rsidTr="00C852F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FD" w:rsidRDefault="00C852FD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FD" w:rsidRDefault="00D34897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46</w:t>
            </w:r>
            <w:bookmarkStart w:id="0" w:name="_GoBack"/>
            <w:bookmarkEnd w:id="0"/>
          </w:p>
        </w:tc>
      </w:tr>
      <w:tr w:rsidR="00C852FD" w:rsidTr="00C852F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FD" w:rsidRDefault="00C852FD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FD" w:rsidRDefault="007175CB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7175CB">
              <w:rPr>
                <w:rFonts w:ascii="Tahoma" w:hAnsi="Tahoma" w:cs="Tahoma"/>
                <w:b/>
                <w:color w:val="000000"/>
              </w:rPr>
              <w:t>2275872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F96164" w:rsidRDefault="00F96164" w:rsidP="00F96164"/>
    <w:p w:rsidR="00F96164" w:rsidRPr="00F96164" w:rsidRDefault="00F96164" w:rsidP="00F96164"/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</w:t>
      </w:r>
      <w:r w:rsidR="00516039">
        <w:rPr>
          <w:b/>
          <w:sz w:val="24"/>
          <w:szCs w:val="24"/>
        </w:rPr>
        <w:t xml:space="preserve"> ПСтО</w:t>
      </w:r>
      <w:r w:rsidR="00404FEE">
        <w:rPr>
          <w:b/>
          <w:sz w:val="24"/>
          <w:szCs w:val="24"/>
        </w:rPr>
        <w:t>-1</w:t>
      </w:r>
      <w:r w:rsidR="00DE3109">
        <w:rPr>
          <w:b/>
          <w:sz w:val="24"/>
          <w:szCs w:val="24"/>
        </w:rPr>
        <w:t>0</w:t>
      </w:r>
      <w:r w:rsidR="00611AEA">
        <w:rPr>
          <w:b/>
          <w:sz w:val="24"/>
          <w:szCs w:val="24"/>
        </w:rPr>
        <w:t> </w:t>
      </w:r>
      <w:r w:rsidR="008B5773">
        <w:rPr>
          <w:b/>
          <w:sz w:val="24"/>
          <w:szCs w:val="24"/>
        </w:rPr>
        <w:t>30</w:t>
      </w:r>
      <w:r w:rsidR="00AB6AE8">
        <w:rPr>
          <w:b/>
          <w:sz w:val="24"/>
          <w:szCs w:val="24"/>
        </w:rPr>
        <w:t>0/</w:t>
      </w:r>
      <w:r w:rsidR="008B5773">
        <w:rPr>
          <w:b/>
          <w:sz w:val="24"/>
          <w:szCs w:val="24"/>
        </w:rPr>
        <w:t>50</w:t>
      </w:r>
      <w:r w:rsidR="00AB6AE8">
        <w:rPr>
          <w:b/>
          <w:sz w:val="24"/>
          <w:szCs w:val="24"/>
        </w:rPr>
        <w:t>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DE3109" w:rsidRDefault="00516039" w:rsidP="008B5773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ПСтО </w:t>
            </w:r>
            <w:r w:rsidR="00DE3109" w:rsidRPr="00205DDF">
              <w:rPr>
                <w:sz w:val="24"/>
                <w:szCs w:val="24"/>
              </w:rPr>
              <w:t>-10</w:t>
            </w:r>
            <w:r>
              <w:rPr>
                <w:sz w:val="24"/>
                <w:szCs w:val="24"/>
              </w:rPr>
              <w:t> </w:t>
            </w:r>
            <w:r w:rsidR="008B5773">
              <w:rPr>
                <w:sz w:val="24"/>
                <w:szCs w:val="24"/>
              </w:rPr>
              <w:t>300</w:t>
            </w:r>
            <w:r>
              <w:rPr>
                <w:sz w:val="24"/>
                <w:szCs w:val="24"/>
              </w:rPr>
              <w:t>/</w:t>
            </w:r>
            <w:r w:rsidR="008B5773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CB5E52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 6 и 10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04FEE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DE3109">
              <w:rPr>
                <w:color w:val="000000"/>
                <w:sz w:val="24"/>
                <w:szCs w:val="24"/>
              </w:rPr>
              <w:t>1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8B5773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8B5773">
              <w:rPr>
                <w:color w:val="000000"/>
                <w:sz w:val="24"/>
                <w:szCs w:val="24"/>
              </w:rPr>
              <w:t>30</w:t>
            </w:r>
            <w:r w:rsidR="00AB6AE8">
              <w:rPr>
                <w:color w:val="000000"/>
                <w:sz w:val="24"/>
                <w:szCs w:val="24"/>
              </w:rPr>
              <w:t xml:space="preserve">0; </w:t>
            </w:r>
            <w:r w:rsidR="008B5773">
              <w:rPr>
                <w:color w:val="000000"/>
                <w:sz w:val="24"/>
                <w:szCs w:val="24"/>
              </w:rPr>
              <w:t>400</w:t>
            </w:r>
            <w:r w:rsidR="00AB6AE8">
              <w:rPr>
                <w:color w:val="000000"/>
                <w:sz w:val="24"/>
                <w:szCs w:val="24"/>
              </w:rPr>
              <w:t xml:space="preserve">; </w:t>
            </w:r>
            <w:r w:rsidR="008B5773">
              <w:rPr>
                <w:color w:val="000000"/>
                <w:sz w:val="24"/>
                <w:szCs w:val="24"/>
              </w:rPr>
              <w:t>50</w:t>
            </w:r>
            <w:r w:rsidR="00AB6AE8">
              <w:rPr>
                <w:color w:val="000000"/>
                <w:sz w:val="24"/>
                <w:szCs w:val="24"/>
              </w:rPr>
              <w:t>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CB0ADF" w:rsidRPr="00205DDF" w:rsidTr="005708F9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CB0ADF" w:rsidRPr="00205DDF" w:rsidRDefault="00CB0A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B0ADF" w:rsidRPr="00205DDF" w:rsidRDefault="00CB0ADF" w:rsidP="00CB0ADF">
            <w:pPr>
              <w:tabs>
                <w:tab w:val="left" w:pos="34"/>
              </w:tabs>
              <w:ind w:firstLine="0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Тип муфты – соединительная</w:t>
            </w:r>
            <w:r>
              <w:rPr>
                <w:color w:val="000000"/>
                <w:sz w:val="24"/>
                <w:szCs w:val="24"/>
              </w:rPr>
              <w:t>,</w:t>
            </w:r>
            <w:r w:rsidRPr="00205DDF">
              <w:rPr>
                <w:color w:val="000000"/>
                <w:sz w:val="24"/>
                <w:szCs w:val="24"/>
              </w:rPr>
              <w:t xml:space="preserve"> на основе термоусаживаемых изделий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CB0ADF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CB0ADF" w:rsidRPr="00205DDF" w:rsidRDefault="00CB0A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B0ADF" w:rsidRPr="00205DDF" w:rsidRDefault="00CB0ADF" w:rsidP="00CB0ADF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одножильных силовых кабелей с изоляцией из сшитого полиэтилена и экраном из медных проволок. Используются для кабелей, проложенных на открытом воздухе,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CB0ADF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CB0ADF" w:rsidRPr="00205DDF" w:rsidRDefault="00CB0A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B0ADF" w:rsidRPr="00205DDF" w:rsidRDefault="00CB0ADF" w:rsidP="00CB0ADF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равномерного распределения напряженности электрического поля в области срезов полупроводящего слоя по изоляции на обоих концах кабеля должны быть установлены трубки выравнивания напряженности электрического поля; для сглаживания напряженности электрического поля в месте соединения на соединитель устанавливается  термоплавкая пластина выравнивания напряженности электрического поля; для восстановления конструкции кабеля, а именно изоляционного и полупроводящего слоев, устанавливается трехслойная термоусаживаемая трубка, применение многослойной конструкции недопустимо;    для обеспечения полной герметичности муфты после монтажа, на внутреннюю поверхность защитного кожуха равномерным сплошным слоем должен быть нанесен термоплавкий клей; соединение жил кабеля и медных проволок экрана кабеля осуществляется болтовыми соединителями.</w:t>
            </w:r>
          </w:p>
        </w:tc>
      </w:tr>
      <w:tr w:rsidR="00CB0ADF" w:rsidRPr="00205DDF" w:rsidTr="00030C6D">
        <w:trPr>
          <w:trHeight w:val="2192"/>
        </w:trPr>
        <w:tc>
          <w:tcPr>
            <w:tcW w:w="1560" w:type="dxa"/>
            <w:vMerge/>
            <w:shd w:val="clear" w:color="auto" w:fill="auto"/>
            <w:vAlign w:val="center"/>
          </w:tcPr>
          <w:p w:rsidR="00CB0ADF" w:rsidRPr="00205DDF" w:rsidRDefault="00CB0A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B0ADF" w:rsidRPr="00205DDF" w:rsidRDefault="00CB0ADF" w:rsidP="005708F9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Внутренняя анти</w:t>
            </w:r>
            <w:r>
              <w:rPr>
                <w:color w:val="000000"/>
                <w:sz w:val="24"/>
                <w:szCs w:val="24"/>
              </w:rPr>
              <w:t>трекинговая изолирующая трубка*.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Внешняя антитрекинговая изолирующая трубка*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Трубки выравнивания напряж</w:t>
            </w:r>
            <w:r>
              <w:rPr>
                <w:color w:val="000000"/>
                <w:sz w:val="24"/>
                <w:szCs w:val="24"/>
              </w:rPr>
              <w:t>енности электрического поля*.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Полупроводящая трубка*.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Защитный кожух*.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Самос</w:t>
            </w:r>
            <w:r>
              <w:rPr>
                <w:color w:val="000000"/>
                <w:sz w:val="24"/>
                <w:szCs w:val="24"/>
              </w:rPr>
              <w:t>липающаяся полупроводящая лента.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Силиконовая смазка.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lastRenderedPageBreak/>
              <w:t>Гильза соединительная на провод перемычки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Болтовой алюминиевый соединитель с 4-мя срывными болтами</w:t>
            </w:r>
            <w:r>
              <w:rPr>
                <w:sz w:val="24"/>
                <w:szCs w:val="24"/>
              </w:rPr>
              <w:t>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Лента ПВХ.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 xml:space="preserve">Бандажная медная </w:t>
            </w:r>
            <w:r>
              <w:rPr>
                <w:color w:val="000000"/>
                <w:sz w:val="24"/>
                <w:szCs w:val="24"/>
              </w:rPr>
              <w:t>проволока.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Медная луженая сетка.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Наждачная бумага.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Салфетка обтирочная (х/б).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Перчатки монтажника.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Инструкция по монтажу.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К</w:t>
            </w:r>
            <w:r>
              <w:rPr>
                <w:color w:val="000000"/>
                <w:sz w:val="24"/>
                <w:szCs w:val="24"/>
              </w:rPr>
              <w:t>омплектовочная ведомость.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Упаковочная коробка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CB0ADF" w:rsidRPr="00205DDF" w:rsidRDefault="00CB0ADF" w:rsidP="00CB0ADF">
            <w:pPr>
              <w:ind w:left="360" w:firstLine="0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 xml:space="preserve">*-термоусаживаемые компоненты </w:t>
            </w:r>
            <w:r w:rsidRPr="00205DDF">
              <w:rPr>
                <w:bCs/>
                <w:color w:val="000000"/>
                <w:sz w:val="24"/>
                <w:szCs w:val="24"/>
              </w:rPr>
              <w:t>(должны обладать стойкостью к ультрафиолетовому излучению и погодным условиям)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</w:t>
            </w:r>
            <w:r w:rsidR="00CB0ADF">
              <w:rPr>
                <w:color w:val="000000"/>
                <w:sz w:val="24"/>
                <w:szCs w:val="24"/>
              </w:rPr>
              <w:t xml:space="preserve">ружающего воздуха, </w:t>
            </w:r>
            <w:r w:rsidRPr="00205DDF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</w:t>
      </w:r>
      <w:r w:rsidRPr="00205DDF">
        <w:rPr>
          <w:bCs/>
          <w:sz w:val="24"/>
          <w:szCs w:val="24"/>
        </w:rPr>
        <w:lastRenderedPageBreak/>
        <w:t xml:space="preserve">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3E9" w:rsidRDefault="00C513E9">
      <w:r>
        <w:separator/>
      </w:r>
    </w:p>
  </w:endnote>
  <w:endnote w:type="continuationSeparator" w:id="0">
    <w:p w:rsidR="00C513E9" w:rsidRDefault="00C51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896789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D34897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3E9" w:rsidRDefault="00C513E9">
      <w:r>
        <w:separator/>
      </w:r>
    </w:p>
  </w:footnote>
  <w:footnote w:type="continuationSeparator" w:id="0">
    <w:p w:rsidR="00C513E9" w:rsidRDefault="00C513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9678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865211"/>
    <w:multiLevelType w:val="hybridMultilevel"/>
    <w:tmpl w:val="33A8342E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3A616C1E"/>
    <w:multiLevelType w:val="hybridMultilevel"/>
    <w:tmpl w:val="F488B93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6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9"/>
  </w:num>
  <w:num w:numId="13">
    <w:abstractNumId w:val="13"/>
  </w:num>
  <w:num w:numId="14">
    <w:abstractNumId w:val="20"/>
  </w:num>
  <w:num w:numId="15">
    <w:abstractNumId w:val="15"/>
  </w:num>
  <w:num w:numId="16">
    <w:abstractNumId w:val="4"/>
  </w:num>
  <w:num w:numId="17">
    <w:abstractNumId w:val="3"/>
  </w:num>
  <w:num w:numId="18">
    <w:abstractNumId w:val="22"/>
  </w:num>
  <w:num w:numId="19">
    <w:abstractNumId w:val="12"/>
  </w:num>
  <w:num w:numId="20">
    <w:abstractNumId w:val="21"/>
  </w:num>
  <w:num w:numId="21">
    <w:abstractNumId w:val="14"/>
  </w:num>
  <w:num w:numId="2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C6D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2C7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4FEE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7D7"/>
    <w:rsid w:val="004A7ACD"/>
    <w:rsid w:val="004B45B7"/>
    <w:rsid w:val="004B53AE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039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47BC6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08F9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AEA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3B6A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0D0E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5E92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28E7"/>
    <w:rsid w:val="0071327A"/>
    <w:rsid w:val="0071533A"/>
    <w:rsid w:val="007162D4"/>
    <w:rsid w:val="00716496"/>
    <w:rsid w:val="00716719"/>
    <w:rsid w:val="007175CB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41E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1D11"/>
    <w:rsid w:val="00892006"/>
    <w:rsid w:val="008922ED"/>
    <w:rsid w:val="00892A49"/>
    <w:rsid w:val="00892C4C"/>
    <w:rsid w:val="00894850"/>
    <w:rsid w:val="00896789"/>
    <w:rsid w:val="00897389"/>
    <w:rsid w:val="008A0375"/>
    <w:rsid w:val="008A2574"/>
    <w:rsid w:val="008A28D3"/>
    <w:rsid w:val="008A4E3A"/>
    <w:rsid w:val="008A5CA5"/>
    <w:rsid w:val="008A6687"/>
    <w:rsid w:val="008B22FE"/>
    <w:rsid w:val="008B3A2E"/>
    <w:rsid w:val="008B41DF"/>
    <w:rsid w:val="008B577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7587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6AE8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91F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13E9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2FD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ADF"/>
    <w:rsid w:val="00CB0D3C"/>
    <w:rsid w:val="00CB0F22"/>
    <w:rsid w:val="00CB23BB"/>
    <w:rsid w:val="00CB2D25"/>
    <w:rsid w:val="00CB5E52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340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4897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4C85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3109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462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F77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164"/>
    <w:rsid w:val="00F96C22"/>
    <w:rsid w:val="00F97B5B"/>
    <w:rsid w:val="00FA156C"/>
    <w:rsid w:val="00FA3B15"/>
    <w:rsid w:val="00FA46A4"/>
    <w:rsid w:val="00FA4F69"/>
    <w:rsid w:val="00FA5105"/>
    <w:rsid w:val="00FA5580"/>
    <w:rsid w:val="00FA5FA8"/>
    <w:rsid w:val="00FA624B"/>
    <w:rsid w:val="00FA6971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181B06E-0603-4E9B-917A-B9A777C93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E27B3-89F3-465A-B21F-02D659E0D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1645</Words>
  <Characters>9379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2014-07-14T13:35:00Z</dcterms:created>
  <dcterms:modified xsi:type="dcterms:W3CDTF">2014-07-14T13:35:00Z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